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100" w:after="10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100" w:after="10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pacing w:before="100" w:after="10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8167"/>
        <w:gridCol w:w="1278"/>
      </w:tblGrid>
      <w:tr>
        <w:trPr>
          <w:trHeight w:val="1" w:hRule="atLeast"/>
          <w:jc w:val="left"/>
        </w:trPr>
        <w:tc>
          <w:tcPr>
            <w:tcW w:w="816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b/>
                <w:color w:val="800000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800000"/>
                <w:spacing w:val="0"/>
                <w:position w:val="0"/>
                <w:sz w:val="24"/>
                <w:shd w:fill="auto" w:val="clear"/>
              </w:rPr>
              <w:t xml:space="preserve">Наименование стипендии</w:t>
            </w:r>
          </w:p>
        </w:tc>
        <w:tc>
          <w:tcPr>
            <w:tcW w:w="127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b/>
                <w:color w:val="8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b/>
                <w:color w:val="800000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800000"/>
                <w:spacing w:val="0"/>
                <w:position w:val="0"/>
                <w:sz w:val="24"/>
                <w:shd w:fill="auto" w:val="clear"/>
              </w:rPr>
              <w:t xml:space="preserve">Размер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Times New Roman" w:hAnsi="Times New Roman" w:cs="Times New Roman" w:eastAsia="Times New Roman"/>
                <w:b/>
                <w:color w:val="800000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center"/>
              <w:rPr>
                <w:b/>
                <w:color w:val="800000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816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  <w:t xml:space="preserve">Академическая базовая стипендия, назначаемая студентам в соответствии с п.5, Ст. 36 ФЗ "Об образовании в Российской Федерации"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127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b/>
                <w:color w:val="0000A0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A0"/>
                <w:spacing w:val="0"/>
                <w:position w:val="0"/>
                <w:sz w:val="24"/>
                <w:shd w:fill="auto" w:val="clear"/>
              </w:rPr>
              <w:t xml:space="preserve">400,00 </w:t>
            </w:r>
            <w:r>
              <w:rPr>
                <w:rFonts w:ascii="Times New Roman" w:hAnsi="Times New Roman" w:cs="Times New Roman" w:eastAsia="Times New Roman"/>
                <w:b/>
                <w:color w:val="0000A0"/>
                <w:spacing w:val="0"/>
                <w:position w:val="0"/>
                <w:sz w:val="24"/>
                <w:shd w:fill="auto" w:val="clear"/>
              </w:rPr>
              <w:t xml:space="preserve">руб.</w:t>
            </w:r>
          </w:p>
        </w:tc>
      </w:tr>
      <w:tr>
        <w:trPr>
          <w:trHeight w:val="1" w:hRule="atLeast"/>
          <w:jc w:val="left"/>
        </w:trPr>
        <w:tc>
          <w:tcPr>
            <w:tcW w:w="816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  <w:t xml:space="preserve">Государственная социальная стипендия, назначаемая студентам в соответствии с п.5, Ст. 36 ФЗ "Об образовании в Российской Федерации"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127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0000A0"/>
                <w:spacing w:val="0"/>
                <w:position w:val="0"/>
                <w:sz w:val="24"/>
                <w:shd w:fill="auto" w:val="clear"/>
              </w:rPr>
              <w:t xml:space="preserve">600,00  </w:t>
            </w:r>
            <w:r>
              <w:rPr>
                <w:rFonts w:ascii="Times New Roman" w:hAnsi="Times New Roman" w:cs="Times New Roman" w:eastAsia="Times New Roman"/>
                <w:b/>
                <w:color w:val="0000A0"/>
                <w:spacing w:val="0"/>
                <w:position w:val="0"/>
                <w:sz w:val="24"/>
                <w:shd w:fill="auto" w:val="clear"/>
              </w:rPr>
              <w:t xml:space="preserve">руб</w:t>
            </w:r>
            <w:r>
              <w:rPr>
                <w:rFonts w:ascii="Times New Roman" w:hAnsi="Times New Roman" w:cs="Times New Roman" w:eastAsia="Times New Roman"/>
                <w:color w:val="0000A0"/>
                <w:spacing w:val="0"/>
                <w:position w:val="0"/>
                <w:sz w:val="24"/>
                <w:shd w:fill="auto" w:val="clear"/>
              </w:rPr>
              <w:t xml:space="preserve">.</w:t>
            </w:r>
          </w:p>
        </w:tc>
      </w:tr>
      <w:tr>
        <w:trPr>
          <w:trHeight w:val="1" w:hRule="atLeast"/>
          <w:jc w:val="left"/>
        </w:trPr>
        <w:tc>
          <w:tcPr>
            <w:tcW w:w="8167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333333"/>
                <w:spacing w:val="0"/>
                <w:position w:val="0"/>
                <w:sz w:val="24"/>
                <w:shd w:fill="auto" w:val="clear"/>
              </w:rPr>
              <w:t xml:space="preserve">Именная стипендия назначается  студентам в соответствии с п.5, Ст. 36 ФЗ "Об образовании в Российской Федерации"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127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7" w:type="dxa"/>
              <w:right w:w="7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100" w:after="1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